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26" w:rsidRPr="00273D70" w:rsidRDefault="00841D26" w:rsidP="00841D26">
      <w:pPr>
        <w:shd w:val="clear" w:color="auto" w:fill="FFFFFF"/>
        <w:spacing w:after="0"/>
        <w:rPr>
          <w:rFonts w:eastAsia="Times New Roman" w:cs="Arial"/>
          <w:b/>
          <w:color w:val="000000"/>
          <w:sz w:val="24"/>
          <w:szCs w:val="24"/>
          <w:lang w:eastAsia="pt-BR"/>
        </w:rPr>
      </w:pPr>
      <w:r>
        <w:rPr>
          <w:rFonts w:cs="Arial"/>
          <w:color w:val="000000"/>
          <w:shd w:val="clear" w:color="auto" w:fill="FFFFFF"/>
        </w:rPr>
        <w:t>P</w:t>
      </w:r>
      <w:r w:rsidRPr="00273D70">
        <w:rPr>
          <w:rFonts w:cs="Arial"/>
          <w:color w:val="000000"/>
          <w:shd w:val="clear" w:color="auto" w:fill="FFFFFF"/>
        </w:rPr>
        <w:t>ublica</w:t>
      </w:r>
      <w:r>
        <w:rPr>
          <w:rFonts w:cs="Arial"/>
          <w:color w:val="000000"/>
          <w:shd w:val="clear" w:color="auto" w:fill="FFFFFF"/>
        </w:rPr>
        <w:t>ção:</w:t>
      </w:r>
      <w:r w:rsidRPr="00273D70">
        <w:rPr>
          <w:rFonts w:cs="Arial"/>
          <w:color w:val="000000"/>
          <w:shd w:val="clear" w:color="auto" w:fill="FFFFFF"/>
        </w:rPr>
        <w:t xml:space="preserve"> </w:t>
      </w:r>
      <w:r w:rsidR="00A71B75">
        <w:rPr>
          <w:rFonts w:cs="Arial"/>
          <w:color w:val="000000"/>
          <w:shd w:val="clear" w:color="auto" w:fill="FFFFFF"/>
        </w:rPr>
        <w:t>26</w:t>
      </w:r>
      <w:r w:rsidRPr="00273D70">
        <w:rPr>
          <w:rFonts w:cs="Arial"/>
          <w:color w:val="000000"/>
          <w:shd w:val="clear" w:color="auto" w:fill="FFFFFF"/>
        </w:rPr>
        <w:t>/</w:t>
      </w:r>
      <w:r w:rsidR="00A71B75">
        <w:rPr>
          <w:rFonts w:cs="Arial"/>
          <w:color w:val="000000"/>
          <w:shd w:val="clear" w:color="auto" w:fill="FFFFFF"/>
        </w:rPr>
        <w:t>12</w:t>
      </w:r>
      <w:r w:rsidRPr="00273D70">
        <w:rPr>
          <w:rFonts w:cs="Arial"/>
          <w:color w:val="000000"/>
          <w:shd w:val="clear" w:color="auto" w:fill="FFFFFF"/>
        </w:rPr>
        <w:t>/201</w:t>
      </w:r>
      <w:r w:rsidR="00A71B75">
        <w:rPr>
          <w:rFonts w:cs="Arial"/>
          <w:color w:val="000000"/>
          <w:shd w:val="clear" w:color="auto" w:fill="FFFFFF"/>
        </w:rPr>
        <w:t>3</w:t>
      </w:r>
      <w:r>
        <w:rPr>
          <w:rFonts w:cs="Arial"/>
          <w:color w:val="000000"/>
          <w:shd w:val="clear" w:color="auto" w:fill="FFFFFF"/>
        </w:rPr>
        <w:t>.</w:t>
      </w:r>
    </w:p>
    <w:p w:rsidR="00841D26" w:rsidRDefault="00841D26" w:rsidP="00E91C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841D26" w:rsidRDefault="00841D26" w:rsidP="00E91C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A71B75" w:rsidRPr="00A71B75" w:rsidRDefault="00A71B75" w:rsidP="00A71B75">
      <w:pPr>
        <w:shd w:val="clear" w:color="auto" w:fill="FFFFFF"/>
        <w:spacing w:after="0"/>
        <w:rPr>
          <w:rFonts w:eastAsia="Times New Roman" w:cs="Arial"/>
          <w:b/>
          <w:color w:val="000000"/>
          <w:sz w:val="24"/>
          <w:szCs w:val="24"/>
          <w:lang w:eastAsia="pt-BR"/>
        </w:rPr>
      </w:pPr>
      <w:r w:rsidRPr="00A71B75">
        <w:rPr>
          <w:rFonts w:eastAsia="Times New Roman" w:cs="Arial"/>
          <w:b/>
          <w:color w:val="000000"/>
          <w:sz w:val="24"/>
          <w:szCs w:val="24"/>
          <w:lang w:eastAsia="pt-BR"/>
        </w:rPr>
        <w:t>LIVRO SER CRISTÃO NO DIA A DIA</w:t>
      </w:r>
    </w:p>
    <w:p w:rsidR="00A71B75" w:rsidRPr="00A71B75" w:rsidRDefault="00A71B75" w:rsidP="00A71B75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A71B75" w:rsidRPr="00A71B75" w:rsidRDefault="00A71B75" w:rsidP="00A71B75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A71B75">
        <w:rPr>
          <w:rFonts w:eastAsia="Times New Roman" w:cs="Arial"/>
          <w:color w:val="000000"/>
          <w:sz w:val="24"/>
          <w:szCs w:val="24"/>
          <w:lang w:eastAsia="pt-BR"/>
        </w:rPr>
        <w:t>SER CRISTÃO NO DIA A DIA</w:t>
      </w:r>
    </w:p>
    <w:p w:rsidR="00A71B75" w:rsidRPr="00A71B75" w:rsidRDefault="00A71B75" w:rsidP="00A71B75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A71B75">
        <w:rPr>
          <w:rFonts w:eastAsia="Times New Roman" w:cs="Arial"/>
          <w:color w:val="000000"/>
          <w:sz w:val="24"/>
          <w:szCs w:val="24"/>
          <w:lang w:eastAsia="pt-BR"/>
        </w:rPr>
        <w:t xml:space="preserve">No novo livro da editora Agir, padre Reginaldo </w:t>
      </w:r>
      <w:proofErr w:type="spellStart"/>
      <w:r w:rsidRPr="00A71B75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A71B75">
        <w:rPr>
          <w:rFonts w:eastAsia="Times New Roman" w:cs="Arial"/>
          <w:color w:val="000000"/>
          <w:sz w:val="24"/>
          <w:szCs w:val="24"/>
          <w:lang w:eastAsia="pt-BR"/>
        </w:rPr>
        <w:t xml:space="preserve"> mostra como, a partir de datas simbólicas, a Palavra de Deus se revela na vida dos homens.</w:t>
      </w:r>
    </w:p>
    <w:p w:rsidR="00A71B75" w:rsidRPr="00A71B75" w:rsidRDefault="00A71B75" w:rsidP="00A71B75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A71B75" w:rsidRDefault="00A71B75" w:rsidP="00A71B75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A71B75">
        <w:rPr>
          <w:rFonts w:eastAsia="Times New Roman" w:cs="Arial"/>
          <w:color w:val="000000"/>
          <w:sz w:val="24"/>
          <w:szCs w:val="24"/>
          <w:lang w:eastAsia="pt-BR"/>
        </w:rPr>
        <w:t xml:space="preserve">Às vezes, na liturgia, a Palavra de Deus se apresenta a nós por imagens mais difíceis que, num primeiro momento, parecem muito distantes da nossa vida cotidiana. Para nos ajudar nesta reflexão, Padre Reginaldo </w:t>
      </w:r>
      <w:proofErr w:type="spellStart"/>
      <w:r w:rsidRPr="00A71B75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A71B75">
        <w:rPr>
          <w:rFonts w:eastAsia="Times New Roman" w:cs="Arial"/>
          <w:color w:val="000000"/>
          <w:sz w:val="24"/>
          <w:szCs w:val="24"/>
          <w:lang w:eastAsia="pt-BR"/>
        </w:rPr>
        <w:t>, em “Ser Cristão no Dia a Dia” (Agir), destaca algumas datas do calendário secular e nos revela como Deus pode agir em nossas vidas, conciliando assim a nossa rotina com os ensinamentos bíblicos.</w:t>
      </w:r>
      <w:r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</w:p>
    <w:p w:rsidR="00A71B75" w:rsidRDefault="00A71B75" w:rsidP="00A71B75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A71B75" w:rsidRPr="00A71B75" w:rsidRDefault="00A71B75" w:rsidP="00A71B75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A71B75">
        <w:rPr>
          <w:rFonts w:eastAsia="Times New Roman" w:cs="Arial"/>
          <w:color w:val="000000"/>
          <w:sz w:val="24"/>
          <w:szCs w:val="24"/>
          <w:lang w:eastAsia="pt-BR"/>
        </w:rPr>
        <w:t>As datas escolhidas, muitas conhecidas, são simbólicas e têm o objetivo de provocar essa reflexão. “Algumas datas surgem, inclusive, dos interesses comerciais. No entanto, como cristãos, temos o dever de testemunhar a presença de Deus agindo na nossa vida”, explica o autor no texto de apresentação do livro.</w:t>
      </w:r>
    </w:p>
    <w:p w:rsidR="00A71B75" w:rsidRDefault="00A71B75" w:rsidP="00A71B75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A71B75" w:rsidRDefault="00A71B75" w:rsidP="00A71B75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A71B75">
        <w:rPr>
          <w:rFonts w:eastAsia="Times New Roman" w:cs="Arial"/>
          <w:color w:val="000000"/>
          <w:sz w:val="24"/>
          <w:szCs w:val="24"/>
          <w:lang w:eastAsia="pt-BR"/>
        </w:rPr>
        <w:t xml:space="preserve">Cada capítulo é dedicado a uma determinada data do calendário, que tem a sua história contada e contextualizada com dados do mundo contemporâneo. Ao final de cada dia, o leitor encontrará três metas de crescimento e poderá voltar aos dias, ano após ano, visando o seu crescimento espiritual. “Descobrir a presença de Deus num ato cotidiano, numa situação corriqueira da vida, numa paisagem conhecida é gratificante e edificante”, complementa padre </w:t>
      </w:r>
      <w:proofErr w:type="spellStart"/>
      <w:r w:rsidRPr="00A71B75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A71B75">
        <w:rPr>
          <w:rFonts w:eastAsia="Times New Roman" w:cs="Arial"/>
          <w:color w:val="000000"/>
          <w:sz w:val="24"/>
          <w:szCs w:val="24"/>
          <w:lang w:eastAsia="pt-BR"/>
        </w:rPr>
        <w:t>.</w:t>
      </w:r>
    </w:p>
    <w:p w:rsidR="00A71B75" w:rsidRPr="00A71B75" w:rsidRDefault="00A71B75" w:rsidP="00A71B75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A71B75" w:rsidRPr="00A71B75" w:rsidRDefault="00A71B75" w:rsidP="00A71B75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A71B75">
        <w:rPr>
          <w:rFonts w:eastAsia="Times New Roman" w:cs="Arial"/>
          <w:color w:val="000000"/>
          <w:sz w:val="24"/>
          <w:szCs w:val="24"/>
          <w:lang w:eastAsia="pt-BR"/>
        </w:rPr>
        <w:t xml:space="preserve">Entre as datas citadas no livro está o Dia da Saudade, comemorado em 30 de janeiro. O autor relata sobre como devemos enfrentar a perda de um ente querido e menciona a saudade de Deus. Já no Dia da Mentira, 1º de abril, Padre </w:t>
      </w:r>
      <w:proofErr w:type="spellStart"/>
      <w:r w:rsidRPr="00A71B75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A71B75">
        <w:rPr>
          <w:rFonts w:eastAsia="Times New Roman" w:cs="Arial"/>
          <w:color w:val="000000"/>
          <w:sz w:val="24"/>
          <w:szCs w:val="24"/>
          <w:lang w:eastAsia="pt-BR"/>
        </w:rPr>
        <w:t xml:space="preserve"> convida o leitor para refletir sobre os dois lados dessa moeda: quando mentimos, procurando justificar o motivo pelo qual mentimos; e quando somos vítimas de uma mentira e temos que tentar compreendê-la, a fim de aplicar o justo julgamento daquela ação.</w:t>
      </w:r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www.padrereginaldomanzotti.org.br</w:t>
      </w:r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Facebook</w:t>
      </w:r>
      <w:proofErr w:type="spellEnd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: facebook.com/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padrereginaldomanzotti</w:t>
      </w:r>
      <w:proofErr w:type="spellEnd"/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Twitter</w:t>
      </w:r>
      <w:proofErr w:type="spellEnd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: twitter.com/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padremanzotti</w:t>
      </w:r>
      <w:proofErr w:type="spellEnd"/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Instagram</w:t>
      </w:r>
      <w:proofErr w:type="spellEnd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: @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padremanzotti</w:t>
      </w:r>
      <w:bookmarkStart w:id="0" w:name="_GoBack"/>
      <w:bookmarkEnd w:id="0"/>
      <w:proofErr w:type="spellEnd"/>
    </w:p>
    <w:p w:rsidR="009E04C3" w:rsidRPr="00E91CBA" w:rsidRDefault="009E04C3" w:rsidP="00D640E1">
      <w:pPr>
        <w:shd w:val="clear" w:color="auto" w:fill="FFFFFF"/>
        <w:tabs>
          <w:tab w:val="left" w:pos="1485"/>
          <w:tab w:val="left" w:pos="2775"/>
        </w:tabs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ab/>
      </w:r>
      <w:r w:rsidR="00D640E1" w:rsidRPr="00E91CBA">
        <w:rPr>
          <w:rFonts w:eastAsia="Times New Roman" w:cs="Arial"/>
          <w:color w:val="000000"/>
          <w:sz w:val="24"/>
          <w:szCs w:val="24"/>
          <w:lang w:eastAsia="pt-BR"/>
        </w:rPr>
        <w:tab/>
      </w:r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 xml:space="preserve">Assessoria de imprensa Padre Reginaldo 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Carina Basso / Alex Silveira de Souza</w:t>
      </w:r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(41) 3221-6006 / (41) 8874-3974</w:t>
      </w:r>
    </w:p>
    <w:p w:rsidR="009E04C3" w:rsidRDefault="009E04C3" w:rsidP="00A71B75">
      <w:pPr>
        <w:shd w:val="clear" w:color="auto" w:fill="FFFFFF"/>
        <w:spacing w:after="0"/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aimprensa@evangelizarepreciso.com.br</w:t>
      </w:r>
      <w:r w:rsidR="00841D26">
        <w:rPr>
          <w:rFonts w:eastAsia="Times New Roman" w:cs="Arial"/>
          <w:color w:val="000000"/>
          <w:sz w:val="24"/>
          <w:szCs w:val="24"/>
          <w:lang w:eastAsia="pt-BR"/>
        </w:rPr>
        <w:t>|</w:t>
      </w: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aimprensa2@padrereginaldomanzotti.org.br</w:t>
      </w:r>
    </w:p>
    <w:sectPr w:rsidR="009E04C3" w:rsidSect="00A71B75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C3"/>
    <w:rsid w:val="00311C11"/>
    <w:rsid w:val="00313491"/>
    <w:rsid w:val="0051321D"/>
    <w:rsid w:val="00841D26"/>
    <w:rsid w:val="009E04C3"/>
    <w:rsid w:val="00A71B75"/>
    <w:rsid w:val="00D640E1"/>
    <w:rsid w:val="00D835A3"/>
    <w:rsid w:val="00E91CBA"/>
    <w:rsid w:val="00EF1C49"/>
    <w:rsid w:val="00E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AEEP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Jomara Vassao Teixeira</dc:creator>
  <cp:lastModifiedBy>Jomara Vassao Teixeira</cp:lastModifiedBy>
  <cp:revision>2</cp:revision>
  <dcterms:created xsi:type="dcterms:W3CDTF">2016-12-15T15:32:00Z</dcterms:created>
  <dcterms:modified xsi:type="dcterms:W3CDTF">2016-12-15T15:32:00Z</dcterms:modified>
</cp:coreProperties>
</file>